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66BB0">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ind w:right="0" w:rightChars="0"/>
        <w:jc w:val="both"/>
        <w:textAlignment w:val="auto"/>
        <w:outlineLvl w:val="9"/>
        <w:rPr>
          <w:rFonts w:hint="eastAsia" w:ascii="华文中宋" w:hAnsi="华文中宋" w:eastAsia="华文中宋" w:cs="华文中宋"/>
          <w:b/>
          <w:bCs/>
          <w:kern w:val="0"/>
          <w:sz w:val="36"/>
          <w:szCs w:val="36"/>
          <w:lang w:val="en-US" w:eastAsia="zh-CN" w:bidi="zh-CN"/>
        </w:rPr>
      </w:pPr>
      <w:r>
        <w:rPr>
          <w:rFonts w:hint="eastAsia" w:ascii="华文中宋" w:hAnsi="华文中宋" w:eastAsia="华文中宋" w:cs="华文中宋"/>
          <w:b/>
          <w:bCs/>
          <w:kern w:val="0"/>
          <w:sz w:val="36"/>
          <w:szCs w:val="36"/>
          <w:lang w:val="en-US" w:eastAsia="zh-CN" w:bidi="zh-CN"/>
        </w:rPr>
        <w:t>内参</w:t>
      </w:r>
    </w:p>
    <w:p w14:paraId="60524258">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ind w:right="0" w:rightChars="0"/>
        <w:jc w:val="center"/>
        <w:textAlignment w:val="auto"/>
        <w:outlineLvl w:val="9"/>
        <w:rPr>
          <w:rFonts w:hint="eastAsia" w:ascii="华文中宋" w:hAnsi="华文中宋" w:eastAsia="华文中宋" w:cs="华文中宋"/>
          <w:b/>
          <w:bCs/>
          <w:kern w:val="0"/>
          <w:sz w:val="36"/>
          <w:szCs w:val="36"/>
          <w:lang w:val="en-US" w:eastAsia="zh-CN" w:bidi="zh-CN"/>
        </w:rPr>
      </w:pPr>
      <w:r>
        <w:rPr>
          <w:rFonts w:hint="eastAsia" w:ascii="华文中宋" w:hAnsi="华文中宋" w:eastAsia="华文中宋" w:cs="华文中宋"/>
          <w:b/>
          <w:bCs/>
          <w:kern w:val="0"/>
          <w:sz w:val="36"/>
          <w:szCs w:val="36"/>
          <w:lang w:val="en-US" w:eastAsia="zh-CN" w:bidi="zh-CN"/>
        </w:rPr>
        <w:t>快速路下的安全缺口：</w:t>
      </w:r>
    </w:p>
    <w:p w14:paraId="6A795513">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ind w:right="0" w:rightChars="0"/>
        <w:jc w:val="center"/>
        <w:textAlignment w:val="auto"/>
        <w:outlineLvl w:val="9"/>
        <w:rPr>
          <w:rFonts w:hint="eastAsia" w:ascii="华文中宋" w:hAnsi="华文中宋" w:eastAsia="华文中宋" w:cs="华文中宋"/>
          <w:b/>
          <w:bCs/>
          <w:kern w:val="0"/>
          <w:sz w:val="36"/>
          <w:szCs w:val="36"/>
          <w:lang w:val="en-US" w:eastAsia="zh-CN" w:bidi="zh-CN"/>
        </w:rPr>
      </w:pPr>
      <w:r>
        <w:rPr>
          <w:rFonts w:hint="eastAsia" w:ascii="华文中宋" w:hAnsi="华文中宋" w:eastAsia="华文中宋" w:cs="华文中宋"/>
          <w:b/>
          <w:bCs/>
          <w:kern w:val="0"/>
          <w:sz w:val="36"/>
          <w:szCs w:val="36"/>
          <w:lang w:val="en-US" w:eastAsia="zh-CN" w:bidi="zh-CN"/>
        </w:rPr>
        <w:t>伍家洪工业园路段过街困局调查</w:t>
      </w:r>
    </w:p>
    <w:p w14:paraId="6EC920B1">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r>
        <w:rPr>
          <w:rFonts w:hint="eastAsia" w:ascii="宋体" w:hAnsi="宋体" w:eastAsia="宋体" w:cs="宋体"/>
          <w:b/>
          <w:bCs/>
          <w:kern w:val="0"/>
          <w:sz w:val="30"/>
          <w:szCs w:val="30"/>
          <w:lang w:val="en-US" w:eastAsia="zh-CN" w:bidi="zh-CN"/>
        </w:rPr>
        <w:t>大泉路作为黄石融入武汉都市圈的重要“交通动脉”，其快速化改造对城市发展具有重要意义。但改造过程中，伍家洪工业园路段因施工封闭原有过街斑马线，规划中的人行天桥建设滞后，导致园区约500名员工被迫每日冒险横穿双向8车道快速路，时间已长达半年。该问题涉及重大民生安全隐患，亟待关注解决。</w:t>
      </w:r>
    </w:p>
    <w:p w14:paraId="0AE05C7F">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r>
        <w:rPr>
          <w:rFonts w:hint="eastAsia" w:ascii="宋体" w:hAnsi="宋体" w:eastAsia="宋体" w:cs="宋体"/>
          <w:b/>
          <w:bCs/>
          <w:kern w:val="0"/>
          <w:sz w:val="30"/>
          <w:szCs w:val="30"/>
          <w:lang w:val="en-US" w:eastAsia="zh-CN" w:bidi="zh-CN"/>
        </w:rPr>
        <w:t>一、基本情况：2公里“安全真空”下的通勤困局</w:t>
      </w:r>
    </w:p>
    <w:p w14:paraId="42F6B0D4">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r>
        <w:rPr>
          <w:rFonts w:hint="eastAsia" w:ascii="宋体" w:hAnsi="宋体" w:eastAsia="宋体" w:cs="宋体"/>
          <w:b/>
          <w:bCs/>
          <w:kern w:val="0"/>
          <w:sz w:val="30"/>
          <w:szCs w:val="30"/>
          <w:lang w:val="en-US" w:eastAsia="zh-CN" w:bidi="zh-CN"/>
        </w:rPr>
        <w:t>大泉路伍家洪工业园路段，双向8车道车流疾驰。每日早晚高峰，园区员工在无任何过街设施的情况下，被迫在车流中“分段冲刺”——先跑至中央花坛喘息，再伺机冲过后半程。朗天药业、山立包装等十余家企业员工反映：“早晨车流快，等1-2分钟都过不来，只能硬闯。”“有次差点被撞，现在每天过马路都心惊胆战。”</w:t>
      </w:r>
    </w:p>
    <w:p w14:paraId="2E4C30D1">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r>
        <w:rPr>
          <w:rFonts w:hint="eastAsia" w:ascii="宋体" w:hAnsi="宋体" w:eastAsia="宋体" w:cs="宋体"/>
          <w:b/>
          <w:bCs/>
          <w:kern w:val="0"/>
          <w:sz w:val="30"/>
          <w:szCs w:val="30"/>
          <w:lang w:val="en-US" w:eastAsia="zh-CN" w:bidi="zh-CN"/>
        </w:rPr>
        <w:t>航拍调查显示，该路段从马鞍山路口至黄石北站路口形成长达2公里的“安全真空带”，工业园恰处核心。绕行最近斑马线需多走2公里，耗时10分钟以上，对上下班员工构成现实困难。</w:t>
      </w:r>
    </w:p>
    <w:p w14:paraId="478A2947">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r>
        <w:rPr>
          <w:rFonts w:hint="eastAsia" w:ascii="宋体" w:hAnsi="宋体" w:eastAsia="宋体" w:cs="宋体"/>
          <w:b/>
          <w:bCs/>
          <w:kern w:val="0"/>
          <w:sz w:val="30"/>
          <w:szCs w:val="30"/>
          <w:lang w:val="en-US" w:eastAsia="zh-CN" w:bidi="zh-CN"/>
        </w:rPr>
        <w:t>二、问题成因：规划天桥“悬空” 管理责任缺位</w:t>
      </w:r>
    </w:p>
    <w:p w14:paraId="01DCF359">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r>
        <w:rPr>
          <w:rFonts w:hint="eastAsia" w:ascii="宋体" w:hAnsi="宋体" w:eastAsia="宋体" w:cs="宋体"/>
          <w:b/>
          <w:bCs/>
          <w:kern w:val="0"/>
          <w:sz w:val="30"/>
          <w:szCs w:val="30"/>
          <w:lang w:val="en-US" w:eastAsia="zh-CN" w:bidi="zh-CN"/>
        </w:rPr>
        <w:t>大泉路快速化改造工程明确要求“取消平面过街口”，原设计图纸中标有伍家洪人行天桥作为替代方案。但据市城发集团该项目部经理孔某反馈：“天桥建设需待今年9月底高架主体完工后，再根据车流状况启动。”市住房和城市更新局工作人员则称“需调研人流量决定是否值得投资几百万建桥”，并以“安排人员值守”作为应对。</w:t>
      </w:r>
    </w:p>
    <w:p w14:paraId="3497BFE5">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r>
        <w:rPr>
          <w:rFonts w:hint="eastAsia" w:ascii="宋体" w:hAnsi="宋体" w:eastAsia="宋体" w:cs="宋体"/>
          <w:b/>
          <w:bCs/>
          <w:kern w:val="0"/>
          <w:sz w:val="30"/>
          <w:szCs w:val="30"/>
          <w:lang w:val="en-US" w:eastAsia="zh-CN" w:bidi="zh-CN"/>
        </w:rPr>
        <w:t>这与《城市快速路设计规程》关于“同步设置过街设施”及《湖北省实施〈道路交通安全法〉办法》中“三同时”（同时设计、同时施工、同时投入使用）的规定是明显不符的。</w:t>
      </w:r>
    </w:p>
    <w:p w14:paraId="0D82607D">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p>
    <w:p w14:paraId="7BB68182">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r>
        <w:rPr>
          <w:rFonts w:hint="eastAsia" w:ascii="宋体" w:hAnsi="宋体" w:eastAsia="宋体" w:cs="宋体"/>
          <w:b/>
          <w:bCs/>
          <w:kern w:val="0"/>
          <w:sz w:val="30"/>
          <w:szCs w:val="30"/>
          <w:lang w:val="en-US" w:eastAsia="zh-CN" w:bidi="zh-CN"/>
        </w:rPr>
        <w:t>三、对策建议：立即行动填补“安全真空”</w:t>
      </w:r>
    </w:p>
    <w:p w14:paraId="3E80E224">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r>
        <w:rPr>
          <w:rFonts w:hint="eastAsia" w:ascii="宋体" w:hAnsi="宋体" w:eastAsia="宋体" w:cs="宋体"/>
          <w:b/>
          <w:bCs/>
          <w:kern w:val="0"/>
          <w:sz w:val="30"/>
          <w:szCs w:val="30"/>
          <w:lang w:val="en-US" w:eastAsia="zh-CN" w:bidi="zh-CN"/>
        </w:rPr>
        <w:t>相关专家认为，快速路建设过程中，交通安全设施的配套必须具有前瞻性和同步性。对于已明确规划的天桥，应制定清晰的建设时间表并限期完成。更重要的是，在永久设施建成前的“空窗期”，不能对安全隐患视而不见。国内许多城市的经验表明，可采取临时移动红绿灯、施划警示标线、增设减速带甚至架设简易临时过街设施等多种临时措施过渡。安全需求不能 “让位” 于建设时序，更不能“等待”于成本核算。</w:t>
      </w:r>
    </w:p>
    <w:p w14:paraId="1394DAE2">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r>
        <w:rPr>
          <w:rFonts w:hint="eastAsia" w:ascii="宋体" w:hAnsi="宋体" w:eastAsia="宋体" w:cs="宋体"/>
          <w:b/>
          <w:bCs/>
          <w:kern w:val="0"/>
          <w:sz w:val="30"/>
          <w:szCs w:val="30"/>
          <w:lang w:val="en-US" w:eastAsia="zh-CN" w:bidi="zh-CN"/>
        </w:rPr>
        <w:t>一是应急措施先行。由住建部门联合公安局交管部门，在伍家洪工业园路段早晚高峰时段增设临时安全设施。如移动红绿灯、反光警示标线、减速带等，保障员工过街安全，直至天桥投入使用。</w:t>
      </w:r>
    </w:p>
    <w:p w14:paraId="55E03AF8">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r>
        <w:rPr>
          <w:rFonts w:hint="eastAsia" w:ascii="宋体" w:hAnsi="宋体" w:eastAsia="宋体" w:cs="宋体"/>
          <w:b/>
          <w:bCs/>
          <w:kern w:val="0"/>
          <w:sz w:val="30"/>
          <w:szCs w:val="30"/>
          <w:lang w:val="en-US" w:eastAsia="zh-CN" w:bidi="zh-CN"/>
        </w:rPr>
        <w:t>二是明确施工时限。针对规划中的人行天桥，由市城发集团牵头，结合高架施工进度，制定具体建设时间表（含设计、施工、验收节点），缩短 “空窗期”。</w:t>
      </w:r>
    </w:p>
    <w:p w14:paraId="19CE00B0">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r>
        <w:rPr>
          <w:rFonts w:hint="eastAsia" w:ascii="宋体" w:hAnsi="宋体" w:eastAsia="宋体" w:cs="宋体"/>
          <w:b/>
          <w:bCs/>
          <w:kern w:val="0"/>
          <w:sz w:val="30"/>
          <w:szCs w:val="30"/>
          <w:lang w:val="en-US" w:eastAsia="zh-CN" w:bidi="zh-CN"/>
        </w:rPr>
        <w:t>三是健全完善机制。相关部门应以此次问题为契机，建立重大工程民生影响预评估机制，强制纳入施工审批环节。对确需延后建设的，必须同步制定临时解决方案，杜绝“安全真空”。</w:t>
      </w:r>
    </w:p>
    <w:p w14:paraId="34D80632">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r>
        <w:rPr>
          <w:rFonts w:hint="eastAsia" w:ascii="宋体" w:hAnsi="宋体" w:eastAsia="宋体" w:cs="宋体"/>
          <w:b/>
          <w:bCs/>
          <w:kern w:val="0"/>
          <w:sz w:val="30"/>
          <w:szCs w:val="30"/>
          <w:lang w:val="en-US" w:eastAsia="zh-CN" w:bidi="zh-CN"/>
        </w:rPr>
        <w:t>城市快速路的“快”，不应以普通劳动者的安全速度为代价。伍家洪工业园过街困局暴露出重大工程中民生安全配套的机制性短板。建议相关部门打破程序僵局，尽快采取措施化解安全隐患，实现城市发展与民生保障的协同推进。</w:t>
      </w:r>
    </w:p>
    <w:p w14:paraId="0818AB90">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p>
    <w:p w14:paraId="17B83D67">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p>
    <w:p w14:paraId="5FAF44E9">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602" w:firstLineChars="200"/>
        <w:jc w:val="left"/>
        <w:textAlignment w:val="auto"/>
        <w:rPr>
          <w:rFonts w:hint="eastAsia" w:ascii="宋体" w:hAnsi="宋体" w:eastAsia="宋体" w:cs="宋体"/>
          <w:b/>
          <w:bCs/>
          <w:kern w:val="0"/>
          <w:sz w:val="30"/>
          <w:szCs w:val="30"/>
          <w:lang w:val="en-US" w:eastAsia="zh-CN" w:bidi="zh-CN"/>
        </w:rPr>
      </w:pPr>
      <w:r>
        <w:rPr>
          <w:rFonts w:hint="eastAsia" w:ascii="宋体" w:hAnsi="宋体" w:eastAsia="宋体" w:cs="宋体"/>
          <w:b/>
          <w:bCs/>
          <w:kern w:val="0"/>
          <w:sz w:val="30"/>
          <w:szCs w:val="30"/>
          <w:lang w:val="en-US" w:eastAsia="zh-CN" w:bidi="zh-CN"/>
        </w:rPr>
        <w:t xml:space="preserve">                                2025年7月22</w:t>
      </w:r>
      <w:bookmarkStart w:id="0" w:name="_GoBack"/>
      <w:bookmarkEnd w:id="0"/>
      <w:r>
        <w:rPr>
          <w:rFonts w:hint="eastAsia" w:ascii="宋体" w:hAnsi="宋体" w:eastAsia="宋体" w:cs="宋体"/>
          <w:b/>
          <w:bCs/>
          <w:kern w:val="0"/>
          <w:sz w:val="30"/>
          <w:szCs w:val="30"/>
          <w:lang w:val="en-US" w:eastAsia="zh-CN" w:bidi="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2MTYzMTExZmYyZmQwNWVmMzc3MGZhZDhkNGQ4ZjMifQ=="/>
  </w:docVars>
  <w:rsids>
    <w:rsidRoot w:val="00A262A2"/>
    <w:rsid w:val="00330F15"/>
    <w:rsid w:val="006646FE"/>
    <w:rsid w:val="007246DD"/>
    <w:rsid w:val="00A262A2"/>
    <w:rsid w:val="00D11761"/>
    <w:rsid w:val="00F925C8"/>
    <w:rsid w:val="054011D6"/>
    <w:rsid w:val="35155042"/>
    <w:rsid w:val="5BEFB419"/>
    <w:rsid w:val="7D9E2BB8"/>
    <w:rsid w:val="BDF933B0"/>
    <w:rsid w:val="FF963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5"/>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2 字符"/>
    <w:basedOn w:val="4"/>
    <w:link w:val="2"/>
    <w:qFormat/>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1202</Words>
  <Characters>1211</Characters>
  <Lines>10</Lines>
  <Paragraphs>2</Paragraphs>
  <TotalTime>2</TotalTime>
  <ScaleCrop>false</ScaleCrop>
  <LinksUpToDate>false</LinksUpToDate>
  <CharactersWithSpaces>1247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2025-07-20T03:38:00Z</dcterms:created>
  <dc:creator>lxq</dc:creator>
  <cp:lastModifiedBy>Air ั耿 </cp:lastModifiedBy>
  <dcterms:modified xsi:type="dcterms:W3CDTF">2026-03-17T03:19:16Z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72FD1D993064581599577B685CEE03DA_42</vt:lpwstr>
  </property>
  <property fmtid="{D5CDD505-2E9C-101B-9397-08002B2CF9AE}" pid="4" name="KSOTemplateDocerSaveRecord">
    <vt:lpwstr>eyJoZGlkIjoiZGI2NzU5M2QwNDc2NGYxMTVhMDBiNGFiNDRhYzdiMWQiLCJ1c2VySWQiOiIyNTQ5OTMyNDUifQ==</vt:lpwstr>
  </property>
</Properties>
</file>